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jpeg" ContentType="image/jpe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Hyperlink"/>
          <w:color w:themeColor="text1" w:val="000000"/>
          <w:u w:val="none"/>
        </w:rPr>
      </w:pPr>
      <w:r>
        <w:rPr>
          <w:color w:themeColor="text1" w:val="000000"/>
          <w:u w:val="none"/>
        </w:rPr>
      </w:r>
    </w:p>
    <w:p>
      <w:pPr>
        <w:pStyle w:val="Normal"/>
        <w:rPr>
          <w:color w:themeColor="text1" w:val="000000"/>
          <w:lang w:eastAsia="en-GB"/>
        </w:rPr>
      </w:pPr>
      <w:r>
        <w:rPr>
          <w:rStyle w:val="Hyperlink"/>
          <w:color w:themeColor="text1" w:val="000000"/>
          <w:u w:val="none"/>
        </w:rPr>
        <w:t>The P</w:t>
      </w:r>
      <w:r>
        <w:rPr>
          <w:color w:themeColor="text1" w:val="000000"/>
          <w:lang w:eastAsia="en-GB"/>
        </w:rPr>
        <w:t xml:space="preserve">arochial Church Council of St. Luke's Parish Church has adopted the Safeguarding Policy Statement of the National Church: </w:t>
      </w:r>
      <w:hyperlink r:id="rId2">
        <w:r>
          <w:rPr>
            <w:rStyle w:val="Hyperlink"/>
            <w:lang w:eastAsia="en-GB"/>
          </w:rPr>
          <w:t>Promoting a Safer Church 2017</w:t>
        </w:r>
      </w:hyperlink>
      <w:r>
        <w:rPr>
          <w:color w:themeColor="text1" w:val="000000"/>
          <w:lang w:eastAsia="en-GB"/>
        </w:rPr>
        <w:t xml:space="preserve">,  which contains six overarching policy commitments:   </w:t>
      </w:r>
    </w:p>
    <w:p>
      <w:pPr>
        <w:pStyle w:val="ListParagraph"/>
        <w:numPr>
          <w:ilvl w:val="0"/>
          <w:numId w:val="2"/>
        </w:numPr>
        <w:spacing w:lineRule="auto" w:line="268" w:before="240" w:after="240"/>
        <w:ind w:hanging="357" w:left="714"/>
        <w:contextualSpacing/>
        <w:rPr>
          <w:color w:themeColor="text1" w:val="000000"/>
          <w:lang w:eastAsia="en-GB"/>
        </w:rPr>
      </w:pPr>
      <w:r>
        <w:rPr/>
        <w:t>Promoting a safer environment and culture</w:t>
      </w:r>
    </w:p>
    <w:p>
      <w:pPr>
        <w:pStyle w:val="ListParagraph"/>
        <w:numPr>
          <w:ilvl w:val="0"/>
          <w:numId w:val="2"/>
        </w:numPr>
        <w:spacing w:lineRule="auto" w:line="268" w:before="240" w:after="240"/>
        <w:ind w:hanging="357" w:left="714"/>
        <w:contextualSpacing/>
        <w:rPr>
          <w:color w:themeColor="text1" w:val="000000"/>
          <w:lang w:eastAsia="en-GB"/>
        </w:rPr>
      </w:pPr>
      <w:r>
        <w:rPr/>
        <w:t>Safely recruiting and supporting all those with any responsibility related to children, young people and vulnerable adults within the Church</w:t>
      </w:r>
    </w:p>
    <w:p>
      <w:pPr>
        <w:pStyle w:val="ListParagraph"/>
        <w:numPr>
          <w:ilvl w:val="0"/>
          <w:numId w:val="2"/>
        </w:numPr>
        <w:spacing w:lineRule="auto" w:line="268" w:before="240" w:after="240"/>
        <w:ind w:hanging="357" w:left="714"/>
        <w:contextualSpacing/>
        <w:rPr>
          <w:color w:themeColor="text1" w:val="000000"/>
          <w:lang w:eastAsia="en-GB"/>
        </w:rPr>
      </w:pPr>
      <w:r>
        <w:rPr/>
        <w:t>Responding promptly to every safeguarding concern or allegation</w:t>
      </w:r>
    </w:p>
    <w:p>
      <w:pPr>
        <w:pStyle w:val="ListParagraph"/>
        <w:numPr>
          <w:ilvl w:val="0"/>
          <w:numId w:val="2"/>
        </w:numPr>
        <w:spacing w:lineRule="auto" w:line="268" w:before="240" w:after="240"/>
        <w:ind w:hanging="357" w:left="714"/>
        <w:contextualSpacing/>
        <w:rPr>
          <w:color w:themeColor="text1" w:val="000000"/>
          <w:lang w:eastAsia="en-GB"/>
        </w:rPr>
      </w:pPr>
      <w:r>
        <w:rPr/>
        <w:t>Caring pastorally for victims/survivors of abuse and other affected persons</w:t>
      </w:r>
    </w:p>
    <w:p>
      <w:pPr>
        <w:pStyle w:val="ListParagraph"/>
        <w:numPr>
          <w:ilvl w:val="0"/>
          <w:numId w:val="2"/>
        </w:numPr>
        <w:spacing w:lineRule="auto" w:line="268" w:before="240" w:after="240"/>
        <w:ind w:hanging="357" w:left="714"/>
        <w:contextualSpacing/>
        <w:rPr>
          <w:color w:themeColor="text1" w:val="000000"/>
          <w:lang w:eastAsia="en-GB"/>
        </w:rPr>
      </w:pPr>
      <w:r>
        <w:rPr/>
        <w:t>Caring pastorally for those who are the subject of concerns or allegations of abuse and other affected persons</w:t>
      </w:r>
    </w:p>
    <w:p>
      <w:pPr>
        <w:pStyle w:val="ListParagraph"/>
        <w:numPr>
          <w:ilvl w:val="0"/>
          <w:numId w:val="2"/>
        </w:numPr>
        <w:spacing w:lineRule="auto" w:line="268" w:before="240" w:after="240"/>
        <w:ind w:hanging="357" w:left="714"/>
        <w:contextualSpacing/>
        <w:rPr>
          <w:color w:themeColor="text1" w:val="000000"/>
          <w:lang w:eastAsia="en-GB"/>
        </w:rPr>
      </w:pPr>
      <w:r>
        <w:rPr/>
        <w:t>Responding to those that may pose a present risk to others</w:t>
      </w:r>
    </w:p>
    <w:p>
      <w:pPr>
        <w:pStyle w:val="Normal"/>
        <w:rPr>
          <w:bCs/>
          <w:lang w:eastAsia="en-GB"/>
        </w:rPr>
      </w:pPr>
      <w:r>
        <w:rPr>
          <w:bCs/>
          <w:color w:themeColor="text1" w:val="000000"/>
          <w:lang w:eastAsia="en-GB"/>
        </w:rPr>
        <w:t xml:space="preserve">Your booking agreement </w:t>
      </w:r>
      <w:r>
        <w:rPr>
          <w:bCs/>
          <w:lang w:eastAsia="en-GB"/>
        </w:rPr>
        <w:t xml:space="preserve">is conditional upon </w:t>
      </w:r>
      <w:r>
        <w:rPr>
          <w:b/>
          <w:lang w:eastAsia="en-GB"/>
        </w:rPr>
        <w:t>you having an equivalent Safeguarding Policy of your own, which is up to date, regularly reviewed and adequate for purpose</w:t>
      </w:r>
      <w:r>
        <w:rPr>
          <w:bCs/>
          <w:lang w:eastAsia="en-GB"/>
        </w:rPr>
        <w:t xml:space="preserve">.  You are responsible for complying with all legislative requirements, managing any child or adult safeguarding concerns or allegations and making referrals direct to the police and/or local authority as required.  </w:t>
      </w:r>
    </w:p>
    <w:p>
      <w:pPr>
        <w:pStyle w:val="Normal"/>
        <w:rPr>
          <w:bCs/>
          <w:lang w:eastAsia="en-GB"/>
        </w:rPr>
      </w:pPr>
      <w:r>
        <w:rPr>
          <w:bCs/>
          <w:lang w:eastAsia="en-GB"/>
        </w:rPr>
        <w:t xml:space="preserve">You are responsible for ensuring compliance with your Safeguarding Policy; no liability for assessing adequacy for purpose, monitoring compliance or breaches of your policy can be accepted by the PCC. </w:t>
      </w:r>
    </w:p>
    <w:p>
      <w:pPr>
        <w:pStyle w:val="Normal"/>
        <w:suppressAutoHyphens w:val="true"/>
        <w:spacing w:lineRule="atLeast" w:line="320" w:before="0" w:after="0"/>
        <w:contextualSpacing/>
        <w:textAlignment w:val="center"/>
        <w:rPr>
          <w:rFonts w:eastAsia="Times New Roman" w:cs="Calibri" w:cstheme="minorHAnsi"/>
          <w:color w:val="FF0000"/>
          <w:lang w:eastAsia="en-GB"/>
        </w:rPr>
      </w:pPr>
      <w:r>
        <w:rPr>
          <w:rFonts w:eastAsia="Times New Roman" w:cs="Calibri" w:cstheme="minorHAnsi"/>
          <w:color w:val="000000"/>
          <w:lang w:eastAsia="en-GB"/>
        </w:rPr>
        <w:t xml:space="preserve">You undertake to immediately (within 24 hours) inform the Parish Safeguarding </w:t>
      </w:r>
      <w:r>
        <w:rPr>
          <w:rFonts w:eastAsia="Times New Roman" w:cs="Calibri" w:cstheme="minorHAnsi"/>
          <w:color w:themeColor="text1" w:val="000000"/>
          <w:lang w:eastAsia="en-GB"/>
        </w:rPr>
        <w:t>Officer,</w:t>
      </w:r>
      <w:r>
        <w:rPr>
          <w:rFonts w:eastAsia="Times New Roman" w:cs="Calibri" w:cstheme="minorHAnsi"/>
          <w:color w:val="FF0000"/>
          <w:lang w:eastAsia="en-GB"/>
        </w:rPr>
        <w:t xml:space="preserve"> </w:t>
      </w:r>
      <w:r>
        <w:rPr>
          <w:rFonts w:eastAsia="Times New Roman" w:cs="Calibri" w:cstheme="minorHAnsi"/>
          <w:lang w:eastAsia="en-GB"/>
        </w:rPr>
        <w:t>Georgie Bethune</w:t>
      </w:r>
      <w:r>
        <w:rPr>
          <w:rFonts w:eastAsia="Times New Roman" w:cs="Calibri" w:cstheme="minorHAnsi"/>
          <w:color w:val="FF0000"/>
          <w:lang w:eastAsia="en-GB"/>
        </w:rPr>
        <w:t xml:space="preserve"> </w:t>
      </w:r>
      <w:r>
        <w:rPr>
          <w:rFonts w:eastAsia="Times New Roman" w:cs="Calibri" w:cstheme="minorHAnsi"/>
          <w:color w:themeColor="text1" w:val="000000"/>
          <w:lang w:eastAsia="en-GB"/>
        </w:rPr>
        <w:t>at safeguarding.stlukes@rivermudechurches.uk</w:t>
      </w:r>
      <w:r>
        <w:rPr>
          <w:rFonts w:eastAsia="Times New Roman" w:cs="Calibri" w:cstheme="minorHAnsi"/>
          <w:color w:val="C00000"/>
          <w:lang w:eastAsia="en-GB"/>
        </w:rPr>
        <w:t xml:space="preserve"> </w:t>
      </w:r>
      <w:r>
        <w:rPr>
          <w:rFonts w:eastAsia="Times New Roman" w:cs="Calibri" w:cstheme="minorHAnsi"/>
          <w:color w:val="000000"/>
          <w:lang w:eastAsia="en-GB"/>
        </w:rPr>
        <w:t>of  the occurrence of any incidents or allegations of abuse or causes of concern relating to members or leaders of your organisation that occur within the hirer’s premises, and contact details for the person in your organisation who is dealing with it.</w:t>
      </w:r>
    </w:p>
    <w:p>
      <w:pPr>
        <w:pStyle w:val="ListParagraph"/>
        <w:suppressAutoHyphens w:val="true"/>
        <w:spacing w:lineRule="auto" w:line="288" w:before="0" w:after="240"/>
        <w:ind w:left="357"/>
        <w:contextualSpacing/>
        <w:textAlignment w:val="center"/>
        <w:rPr>
          <w:rFonts w:eastAsia="Times New Roman" w:cs="Calibri" w:cstheme="minorHAnsi"/>
          <w:color w:val="000000"/>
          <w:sz w:val="6"/>
          <w:szCs w:val="6"/>
          <w:lang w:eastAsia="en-GB"/>
        </w:rPr>
      </w:pPr>
      <w:r>
        <w:rPr>
          <w:rFonts w:eastAsia="Times New Roman" w:cs="Calibri" w:cstheme="minorHAnsi"/>
          <w:color w:val="000000"/>
          <w:sz w:val="6"/>
          <w:szCs w:val="6"/>
          <w:lang w:eastAsia="en-GB"/>
        </w:rPr>
      </w:r>
    </w:p>
    <w:p>
      <w:pPr>
        <w:pStyle w:val="Normal"/>
        <w:suppressAutoHyphens w:val="true"/>
        <w:spacing w:lineRule="auto" w:line="288" w:before="120" w:after="240"/>
        <w:textAlignment w:val="center"/>
        <w:rPr>
          <w:rFonts w:eastAsia="Times New Roman" w:cs="Calibri" w:cstheme="minorHAnsi"/>
          <w:color w:val="000000"/>
          <w:lang w:eastAsia="en-GB"/>
        </w:rPr>
      </w:pPr>
      <w:r>
        <w:rPr>
          <w:rFonts w:eastAsia="Times New Roman" w:cs="Calibri" w:cstheme="minorHAnsi"/>
          <w:color w:val="000000"/>
          <w:lang w:eastAsia="en-GB"/>
        </w:rPr>
        <w:t xml:space="preserve">If you are aware of any known offenders against children or adults seeking to join your membership or any information of a safeguarding nature, which could have an impact on any aspect of public protection, you should disclose this to the Diocesan Safeguarding Manager (telephone: 01962 737317, email </w:t>
      </w:r>
      <w:hyperlink r:id="rId3">
        <w:r>
          <w:rPr>
            <w:rStyle w:val="Hyperlink"/>
            <w:rFonts w:eastAsia="Times New Roman" w:cs="Calibri" w:cstheme="minorHAnsi"/>
            <w:color w:themeColor="text1" w:val="000000"/>
            <w:lang w:eastAsia="en-GB"/>
          </w:rPr>
          <w:t>safeguarding@winchester.anglican.org)</w:t>
        </w:r>
      </w:hyperlink>
      <w:r>
        <w:rPr>
          <w:rFonts w:eastAsia="Times New Roman" w:cs="Calibri" w:cstheme="minorHAnsi"/>
          <w:color w:val="000000"/>
          <w:lang w:eastAsia="en-GB"/>
        </w:rPr>
        <w:t xml:space="preserve"> and in addition, manage any safeguarding allegations or agreements with offenders in co-operation with statutory agencies, and with the church.</w:t>
      </w:r>
    </w:p>
    <w:p>
      <w:pPr>
        <w:pStyle w:val="Normal"/>
        <w:ind w:left="2160"/>
        <w:rPr>
          <w:rFonts w:eastAsia="Times New Roman" w:cs="Calibri" w:cstheme="minorHAnsi"/>
          <w:b/>
          <w:color w:val="C00000"/>
          <w:lang w:eastAsia="en-GB"/>
        </w:rPr>
      </w:pPr>
      <w:r>
        <w:rPr>
          <w:rFonts w:eastAsia="Times New Roman" w:cs="Calibri" w:cstheme="minorHAnsi"/>
          <w:b/>
          <w:color w:val="C00000"/>
          <w:lang w:eastAsia="en-GB"/>
        </w:rPr>
      </w:r>
    </w:p>
    <w:p>
      <w:pPr>
        <w:pStyle w:val="Normal"/>
        <w:ind w:left="4320"/>
        <w:rPr>
          <w:rFonts w:eastAsia="Times New Roman" w:cs="Calibri" w:cstheme="minorHAnsi"/>
          <w:b/>
          <w:color w:val="C00000"/>
          <w:lang w:eastAsia="en-GB"/>
        </w:rPr>
      </w:pPr>
      <w:r>
        <w:rPr>
          <w:rFonts w:eastAsia="Times New Roman" w:cs="Calibri" w:cstheme="minorHAnsi"/>
          <w:b/>
          <w:color w:val="C00000"/>
          <w:lang w:eastAsia="en-GB"/>
        </w:rPr>
        <w:t>Please complete the Declaration overleaf  …. /</w:t>
      </w:r>
    </w:p>
    <w:p>
      <w:pPr>
        <w:pStyle w:val="Normal"/>
        <w:rPr>
          <w:rFonts w:eastAsia="Times New Roman" w:cs="Calibri" w:cstheme="minorHAnsi"/>
          <w:b/>
          <w:color w:val="000000"/>
          <w:lang w:eastAsia="en-GB"/>
        </w:rPr>
      </w:pPr>
      <w:r>
        <w:rPr>
          <w:rFonts w:eastAsia="Times New Roman" w:cs="Calibri" w:cstheme="minorHAnsi"/>
          <w:b/>
          <w:color w:val="000000"/>
          <w:lang w:eastAsia="en-GB"/>
        </w:rPr>
      </w:r>
    </w:p>
    <w:p>
      <w:pPr>
        <w:pStyle w:val="Normal"/>
        <w:spacing w:lineRule="auto" w:line="264"/>
        <w:rPr>
          <w:rFonts w:cs="Calibri" w:cstheme="minorHAnsi"/>
          <w:b/>
          <w:sz w:val="28"/>
          <w:szCs w:val="28"/>
        </w:rPr>
      </w:pPr>
      <w:r>
        <w:rPr>
          <w:rFonts w:cs="Calibri" w:cstheme="minorHAnsi"/>
          <w:b/>
          <w:sz w:val="28"/>
          <w:szCs w:val="28"/>
        </w:rPr>
      </w:r>
    </w:p>
    <w:p>
      <w:pPr>
        <w:pStyle w:val="Normal"/>
        <w:spacing w:lineRule="auto" w:line="264"/>
        <w:rPr>
          <w:rFonts w:cs="Calibri" w:cstheme="minorHAnsi"/>
          <w:b/>
          <w:sz w:val="28"/>
          <w:szCs w:val="28"/>
        </w:rPr>
      </w:pPr>
      <w:r>
        <w:rPr>
          <w:rFonts w:cs="Calibri" w:cstheme="minorHAnsi"/>
          <w:b/>
          <w:sz w:val="28"/>
          <w:szCs w:val="28"/>
        </w:rPr>
      </w:r>
    </w:p>
    <w:p>
      <w:pPr>
        <w:pStyle w:val="Normal"/>
        <w:spacing w:lineRule="auto" w:line="264"/>
        <w:rPr>
          <w:rFonts w:cs="Calibri" w:cstheme="minorHAnsi"/>
          <w:b/>
          <w:sz w:val="28"/>
          <w:szCs w:val="28"/>
        </w:rPr>
      </w:pPr>
      <w:r>
        <w:rPr>
          <w:rFonts w:cs="Calibri" w:cstheme="minorHAnsi"/>
          <w:b/>
          <w:sz w:val="28"/>
          <w:szCs w:val="28"/>
        </w:rPr>
      </w:r>
    </w:p>
    <w:p>
      <w:pPr>
        <w:pStyle w:val="Normal"/>
        <w:spacing w:lineRule="auto" w:line="264"/>
        <w:rPr>
          <w:rFonts w:cs="Calibri" w:cstheme="minorHAnsi"/>
          <w:b/>
          <w:sz w:val="28"/>
          <w:szCs w:val="28"/>
        </w:rPr>
      </w:pPr>
      <w:r>
        <w:rPr>
          <w:rFonts w:cs="Calibri" w:cstheme="minorHAnsi"/>
          <w:b/>
          <w:sz w:val="28"/>
          <w:szCs w:val="28"/>
        </w:rPr>
        <w:t>Declaration</w:t>
      </w:r>
    </w:p>
    <w:p>
      <w:pPr>
        <w:pStyle w:val="Normal"/>
        <w:spacing w:lineRule="auto" w:line="264"/>
        <w:rPr>
          <w:rFonts w:cs="Calibri" w:cstheme="minorHAnsi"/>
          <w:b/>
          <w:sz w:val="28"/>
          <w:szCs w:val="28"/>
        </w:rPr>
      </w:pPr>
      <w:r>
        <w:rPr>
          <w:rFonts w:cs="Calibri" w:cstheme="minorHAnsi"/>
          <w:b/>
          <w:sz w:val="28"/>
          <w:szCs w:val="28"/>
        </w:rPr>
      </w:r>
    </w:p>
    <w:p>
      <w:pPr>
        <w:pStyle w:val="Normal"/>
        <w:spacing w:lineRule="auto" w:line="264"/>
        <w:rPr>
          <w:rFonts w:cs="Calibri" w:cstheme="minorHAnsi"/>
          <w:bCs/>
          <w:sz w:val="24"/>
          <w:szCs w:val="24"/>
        </w:rPr>
      </w:pPr>
      <w:r>
        <w:rPr>
          <w:rFonts w:cs="Calibri" w:cstheme="minorHAnsi"/>
          <w:bCs/>
          <w:sz w:val="24"/>
          <w:szCs w:val="24"/>
        </w:rPr>
        <w:t xml:space="preserve">We confirm that our organisation has public liability insurance cover for our activities, whilst the church premises are being hired.  We understand that we are primarily liable for any accident or injury which arises out of our activities whilst using the premises and ensure that all reasonable steps are taken to prevent injury, illness, loss or damage occurring.  </w:t>
      </w:r>
    </w:p>
    <w:p>
      <w:pPr>
        <w:pStyle w:val="Normal"/>
        <w:spacing w:lineRule="auto" w:line="264"/>
        <w:rPr>
          <w:rFonts w:cs="Calibri" w:cstheme="minorHAnsi"/>
          <w:bCs/>
          <w:sz w:val="12"/>
          <w:szCs w:val="12"/>
        </w:rPr>
      </w:pPr>
      <w:r>
        <w:rPr>
          <w:rFonts w:cs="Calibri" w:cstheme="minorHAnsi"/>
          <w:bCs/>
          <w:sz w:val="12"/>
          <w:szCs w:val="12"/>
        </w:rPr>
      </w:r>
    </w:p>
    <w:p>
      <w:pPr>
        <w:pStyle w:val="Normal"/>
        <w:spacing w:lineRule="auto" w:line="312"/>
        <w:rPr>
          <w:rFonts w:cs="Calibri" w:cstheme="minorHAnsi"/>
          <w:bCs/>
          <w:sz w:val="24"/>
          <w:szCs w:val="24"/>
        </w:rPr>
      </w:pPr>
      <w:r>
        <w:rPr>
          <w:rFonts w:cs="Calibri" w:cstheme="minorHAnsi"/>
          <w:bCs/>
          <w:sz w:val="24"/>
          <w:szCs w:val="24"/>
        </w:rPr>
        <w:t>We confirm that our organisation has an adequate, up to date safeguarding policy, which is regularly reviewed and its implementation/compliance monitored.  We confirm that our organisation uses the Disclosure and Barring Service.   We understand that our booking agreement may be terminated in the event of failing to comply with our organisation’s safeguarding procedures.</w:t>
      </w:r>
    </w:p>
    <w:p>
      <w:pPr>
        <w:pStyle w:val="Normal"/>
        <w:rPr>
          <w:rFonts w:cs="Calibri" w:cstheme="minorHAnsi"/>
          <w:b/>
        </w:rPr>
      </w:pPr>
      <w:r>
        <w:rPr>
          <w:rFonts w:cs="Calibri" w:cstheme="minorHAnsi"/>
          <w:b/>
        </w:rPr>
      </w:r>
    </w:p>
    <w:p>
      <w:pPr>
        <w:pStyle w:val="Normal"/>
        <w:rPr>
          <w:rFonts w:cs="Calibri" w:cstheme="minorHAnsi"/>
          <w:bCs/>
        </w:rPr>
      </w:pPr>
      <w:r>
        <w:rPr>
          <w:rFonts w:cs="Calibri" w:cstheme="minorHAnsi"/>
          <w:bCs/>
        </w:rPr>
      </w:r>
    </w:p>
    <w:p>
      <w:pPr>
        <w:pStyle w:val="Normal"/>
        <w:rPr>
          <w:rFonts w:cs="Calibri" w:cstheme="minorHAnsi"/>
          <w:bCs/>
        </w:rPr>
      </w:pPr>
      <w:r>
        <w:rPr>
          <w:rFonts w:cs="Calibri" w:cstheme="minorHAnsi"/>
          <w:bCs/>
        </w:rPr>
        <w:t>Signed …………………………………….………………………………</w:t>
      </w:r>
    </w:p>
    <w:p>
      <w:pPr>
        <w:pStyle w:val="Normal"/>
        <w:rPr>
          <w:rFonts w:cs="Calibri" w:cstheme="minorHAnsi"/>
          <w:bCs/>
        </w:rPr>
      </w:pPr>
      <w:r>
        <w:rPr>
          <w:rFonts w:cs="Calibri" w:cstheme="minorHAnsi"/>
          <w:bCs/>
        </w:rPr>
      </w:r>
    </w:p>
    <w:p>
      <w:pPr>
        <w:pStyle w:val="Normal"/>
        <w:rPr>
          <w:rFonts w:cs="Calibri" w:cstheme="minorHAnsi"/>
          <w:bCs/>
        </w:rPr>
      </w:pPr>
      <w:r>
        <w:rPr>
          <w:rFonts w:cs="Calibri" w:cstheme="minorHAnsi"/>
          <w:bCs/>
        </w:rPr>
        <w:t>Print name  ………………..…………………………………………..</w:t>
        <w:tab/>
        <w:t>Role  ……………………………………………………</w:t>
      </w:r>
    </w:p>
    <w:p>
      <w:pPr>
        <w:pStyle w:val="Normal"/>
        <w:rPr>
          <w:rFonts w:cs="Calibri" w:cstheme="minorHAnsi"/>
          <w:bCs/>
        </w:rPr>
      </w:pPr>
      <w:r>
        <w:rPr>
          <w:rFonts w:cs="Calibri" w:cstheme="minorHAnsi"/>
          <w:bCs/>
        </w:rPr>
      </w:r>
    </w:p>
    <w:p>
      <w:pPr>
        <w:pStyle w:val="Normal"/>
        <w:rPr>
          <w:rFonts w:cs="Calibri" w:cstheme="minorHAnsi"/>
          <w:bCs/>
        </w:rPr>
      </w:pPr>
      <w:r>
        <w:rPr>
          <w:rFonts w:cs="Calibri" w:cstheme="minorHAnsi"/>
          <w:bCs/>
        </w:rPr>
        <w:t>Of behalf of:  …………………………………………..    (Organisation Name)</w:t>
      </w:r>
    </w:p>
    <w:p>
      <w:pPr>
        <w:pStyle w:val="Normal"/>
        <w:rPr>
          <w:rFonts w:cs="Calibri" w:cstheme="minorHAnsi"/>
          <w:bCs/>
        </w:rPr>
      </w:pPr>
      <w:r>
        <w:rPr>
          <w:rFonts w:cs="Calibri" w:cstheme="minorHAnsi"/>
          <w:bCs/>
        </w:rPr>
      </w:r>
    </w:p>
    <w:p>
      <w:pPr>
        <w:pStyle w:val="Normal"/>
        <w:rPr>
          <w:rFonts w:cs="Calibri" w:cstheme="minorHAnsi"/>
          <w:bCs/>
        </w:rPr>
      </w:pPr>
      <w:r>
        <w:rPr>
          <w:rFonts w:cs="Calibri" w:cstheme="minorHAnsi"/>
          <w:bCs/>
        </w:rPr>
        <w:t>Date ……………………………………</w:t>
      </w:r>
    </w:p>
    <w:p>
      <w:pPr>
        <w:pStyle w:val="Normal"/>
        <w:rPr>
          <w:rFonts w:cs="Calibri" w:cstheme="minorHAnsi"/>
          <w:bCs/>
        </w:rPr>
      </w:pPr>
      <w:r>
        <w:rPr>
          <w:rFonts w:cs="Calibri" w:cstheme="minorHAnsi"/>
          <w:bCs/>
        </w:rPr>
      </w:r>
    </w:p>
    <w:p>
      <w:pPr>
        <w:pStyle w:val="Normal"/>
        <w:rPr>
          <w:rFonts w:cs="Calibri" w:cstheme="minorHAnsi"/>
          <w:bCs/>
        </w:rPr>
      </w:pPr>
      <w:r>
        <w:rPr>
          <w:rFonts w:cs="Calibri" w:cstheme="minorHAnsi"/>
          <w:bCs/>
        </w:rPr>
      </w:r>
    </w:p>
    <w:p>
      <w:pPr>
        <w:pStyle w:val="Normal"/>
        <w:rPr>
          <w:rFonts w:cs="Calibri" w:cstheme="minorHAnsi"/>
          <w:bCs/>
        </w:rPr>
      </w:pPr>
      <w:r>
        <w:rPr>
          <w:rFonts w:cs="Calibri" w:cstheme="minorHAnsi"/>
          <w:bCs/>
        </w:rPr>
      </w:r>
    </w:p>
    <w:p>
      <w:pPr>
        <w:pStyle w:val="Normal"/>
        <w:spacing w:before="0" w:after="160"/>
        <w:rPr>
          <w:rFonts w:cs="Calibri" w:cstheme="minorHAnsi"/>
          <w:bCs/>
        </w:rPr>
      </w:pPr>
      <w:r>
        <w:rPr>
          <w:rFonts w:cs="Calibri" w:cstheme="minorHAnsi"/>
          <w:bCs/>
        </w:rPr>
        <w:t>Please sign two copies; one to be retained by the church, and one by the organisation</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40" w:right="1440" w:gutter="0" w:header="708" w:top="1440" w:footer="708" w:bottom="1440"/>
      <w:paperSrc w:first="0" w:oth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Carlito">
    <w:altName w:val="Calibri"/>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2385481"/>
    </w:sdtPr>
    <w:sdtContent>
      <w:p>
        <w:pPr>
          <w:pStyle w:val="Footer"/>
          <w:rPr/>
        </w:pPr>
        <w:r>
          <w:rPr>
            <w:sz w:val="16"/>
            <w:szCs w:val="16"/>
          </w:rPr>
          <w:t>V2.0/22.1.19/MP/JR</w:t>
        </w:r>
        <w:r>
          <w:rPr/>
          <w:tab/>
          <w:tab/>
        </w: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2385481"/>
    </w:sdtPr>
    <w:sdtContent>
      <w:p>
        <w:pPr>
          <w:pStyle w:val="Footer"/>
          <w:rPr/>
        </w:pPr>
        <w:r>
          <w:rPr>
            <w:sz w:val="16"/>
            <w:szCs w:val="16"/>
          </w:rPr>
          <w:t>V2.0/22.1.19/MP/JR</w:t>
        </w:r>
        <w:r>
          <w:rPr/>
          <w:tab/>
          <w:tab/>
        </w: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0" distR="0" simplePos="0" locked="0" layoutInCell="1" allowOverlap="1" relativeHeight="3">
          <wp:simplePos x="0" y="0"/>
          <wp:positionH relativeFrom="column">
            <wp:posOffset>4714875</wp:posOffset>
          </wp:positionH>
          <wp:positionV relativeFrom="paragraph">
            <wp:posOffset>-344805</wp:posOffset>
          </wp:positionV>
          <wp:extent cx="1591310" cy="672465"/>
          <wp:effectExtent l="0" t="0" r="0" b="0"/>
          <wp:wrapNone/>
          <wp:docPr id="1" name="Picture 1" descr="DIOCESE Of Wincheste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OCESE Of Winchester(5"/>
                  <pic:cNvPicPr>
                    <a:picLocks noChangeAspect="1" noChangeArrowheads="1"/>
                  </pic:cNvPicPr>
                </pic:nvPicPr>
                <pic:blipFill>
                  <a:blip r:embed="rId1"/>
                  <a:stretch>
                    <a:fillRect/>
                  </a:stretch>
                </pic:blipFill>
                <pic:spPr bwMode="auto">
                  <a:xfrm>
                    <a:off x="0" y="0"/>
                    <a:ext cx="1591310" cy="672465"/>
                  </a:xfrm>
                  <a:prstGeom prst="rect">
                    <a:avLst/>
                  </a:prstGeom>
                </pic:spPr>
              </pic:pic>
            </a:graphicData>
          </a:graphic>
        </wp:anchor>
      </w:drawing>
    </w:r>
    <w:r>
      <w:rPr/>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0" distR="0" simplePos="0" locked="0" layoutInCell="1" allowOverlap="1" relativeHeight="3">
          <wp:simplePos x="0" y="0"/>
          <wp:positionH relativeFrom="column">
            <wp:posOffset>4714875</wp:posOffset>
          </wp:positionH>
          <wp:positionV relativeFrom="paragraph">
            <wp:posOffset>-344805</wp:posOffset>
          </wp:positionV>
          <wp:extent cx="1591310" cy="672465"/>
          <wp:effectExtent l="0" t="0" r="0" b="0"/>
          <wp:wrapNone/>
          <wp:docPr id="2" name="Picture 1" descr="DIOCESE Of Wincheste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IOCESE Of Winchester(5"/>
                  <pic:cNvPicPr>
                    <a:picLocks noChangeAspect="1" noChangeArrowheads="1"/>
                  </pic:cNvPicPr>
                </pic:nvPicPr>
                <pic:blipFill>
                  <a:blip r:embed="rId1"/>
                  <a:stretch>
                    <a:fillRect/>
                  </a:stretch>
                </pic:blipFill>
                <pic:spPr bwMode="auto">
                  <a:xfrm>
                    <a:off x="0" y="0"/>
                    <a:ext cx="1591310" cy="672465"/>
                  </a:xfrm>
                  <a:prstGeom prst="rect">
                    <a:avLst/>
                  </a:prstGeom>
                </pic:spPr>
              </pic:pic>
            </a:graphicData>
          </a:graphic>
        </wp:anchor>
      </w:drawing>
    </w: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077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qFormat/>
    <w:rsid w:val="00d00774"/>
    <w:pPr>
      <w:keepNext w:val="true"/>
      <w:keepLines/>
      <w:spacing w:lineRule="auto" w:line="480" w:before="240" w:after="0"/>
      <w:jc w:val="both"/>
      <w:outlineLvl w:val="0"/>
    </w:pPr>
    <w:rPr>
      <w:rFonts w:ascii="Arial" w:hAnsi="Arial" w:eastAsia="" w:cs="" w:cstheme="majorBidi" w:eastAsiaTheme="majorEastAsia"/>
      <w:b/>
      <w:color w:themeColor="accent1" w:themeShade="bf" w:val="2E74B5"/>
      <w:sz w:val="32"/>
      <w:szCs w:val="32"/>
      <w:lang w:val="en-U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d00774"/>
    <w:rPr>
      <w:rFonts w:ascii="Arial" w:hAnsi="Arial" w:eastAsia="" w:cs="" w:cstheme="majorBidi" w:eastAsiaTheme="majorEastAsia"/>
      <w:b/>
      <w:color w:themeColor="accent1" w:themeShade="bf" w:val="2E74B5"/>
      <w:sz w:val="32"/>
      <w:szCs w:val="32"/>
      <w:lang w:val="en-US"/>
    </w:rPr>
  </w:style>
  <w:style w:type="character" w:styleId="Hyperlink">
    <w:name w:val="Hyperlink"/>
    <w:basedOn w:val="DefaultParagraphFont"/>
    <w:uiPriority w:val="99"/>
    <w:unhideWhenUsed/>
    <w:rsid w:val="00d00774"/>
    <w:rPr>
      <w:color w:themeColor="hyperlink" w:val="0563C1"/>
      <w:u w:val="single"/>
    </w:rPr>
  </w:style>
  <w:style w:type="character" w:styleId="HeaderChar" w:customStyle="1">
    <w:name w:val="Header Char"/>
    <w:basedOn w:val="DefaultParagraphFont"/>
    <w:link w:val="Header"/>
    <w:uiPriority w:val="99"/>
    <w:qFormat/>
    <w:rsid w:val="00d00774"/>
    <w:rPr/>
  </w:style>
  <w:style w:type="character" w:styleId="FooterChar" w:customStyle="1">
    <w:name w:val="Footer Char"/>
    <w:basedOn w:val="DefaultParagraphFont"/>
    <w:link w:val="Footer"/>
    <w:uiPriority w:val="99"/>
    <w:qFormat/>
    <w:rsid w:val="00d00774"/>
    <w:rPr/>
  </w:style>
  <w:style w:type="character" w:styleId="BalloonTextChar" w:customStyle="1">
    <w:name w:val="Balloon Text Char"/>
    <w:basedOn w:val="DefaultParagraphFont"/>
    <w:link w:val="BalloonText"/>
    <w:uiPriority w:val="99"/>
    <w:semiHidden/>
    <w:qFormat/>
    <w:rsid w:val="005b7141"/>
    <w:rPr>
      <w:rFonts w:ascii="Segoe UI" w:hAnsi="Segoe UI" w:cs="Segoe UI"/>
      <w:sz w:val="18"/>
      <w:szCs w:val="18"/>
    </w:rPr>
  </w:style>
  <w:style w:type="character" w:styleId="FollowedHyperlink">
    <w:name w:val="FollowedHyperlink"/>
    <w:basedOn w:val="DefaultParagraphFont"/>
    <w:uiPriority w:val="99"/>
    <w:semiHidden/>
    <w:unhideWhenUsed/>
    <w:rsid w:val="00fc3782"/>
    <w:rPr>
      <w:color w:themeColor="followedHyperlink" w:val="954F72"/>
      <w:u w:val="single"/>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d00774"/>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d00774"/>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5b7141"/>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e953ec"/>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hurchofengland.org/sites/default/files/2019-05/PromotingSaferChurchWeb.pdf" TargetMode="External"/><Relationship Id="rId3" Type="http://schemas.openxmlformats.org/officeDocument/2006/relationships/hyperlink" Target="mailto:safeguarding@winchester.anglican.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Collabora_Office/24.04.3.1$Linux_X86_64 LibreOffice_project/31b6e2c056a836ad7a1dc7102c3caad561d36aa3</Application>
  <AppVersion>15.0000</AppVersion>
  <Pages>2</Pages>
  <Words>474</Words>
  <Characters>2777</Characters>
  <CharactersWithSpaces>3250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2025-05-19T20:03:00Z</dcterms:created>
  <dc:creator>Jackie Rowlands</dc:creator>
  <dc:description/>
  <dc:language>en-US</dc:language>
  <cp:lastModifiedBy/>
  <cp:lastPrinted>2020-01-22T16:00:00Z</cp:lastPrinted>
  <dcterms:modified xsi:type="dcterms:W3CDTF">2026-02-24T15:15:03Z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